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Georgia" w:cs="Georgia" w:eastAsia="Georgia" w:hAnsi="Georgia"/>
          <w:b/>
          <w:bCs/>
          <w:color w:val="1A1A1A"/>
          <w:sz w:val="40"/>
          <w:szCs w:val="40"/>
        </w:rPr>
        <w:t xml:space="preserve">Plan-type de mémoire de projet créatif</w:t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5A5A5A"/>
          <w:sz w:val="22"/>
          <w:szCs w:val="22"/>
        </w:rPr>
        <w:t xml:space="preserve">Une charpente à habiter, section par section. Le potentiel créatif, Ressource E.</w:t>
      </w:r>
    </w:p>
    <w:p>
      <w:pPr>
        <w:pBdr>
          <w:bottom w:val="single" w:color="B4123F" w:sz="8" w:space="4"/>
        </w:pBdr>
        <w:spacing w:after="160"/>
      </w:pPr>
    </w:p>
    <w:p>
      <w:pPr>
        <w:spacing w:after="160"/>
      </w:pPr>
      <w:r>
        <w:rPr>
          <w:rFonts w:ascii="Calibri" w:cs="Calibri" w:eastAsia="Calibri" w:hAnsi="Calibri"/>
          <w:i/>
          <w:iCs/>
          <w:color w:val="5A5A5A"/>
          <w:sz w:val="20"/>
          <w:szCs w:val="20"/>
        </w:rPr>
        <w:t xml:space="preserve">Un mémoire de projet n'est ni une thèse ni un rapport de stage : c'est un texte qui fait dialoguer ce que vous avez fabriqué et ce que vous en pensez. Ce plan est un point de départ ; votre sujet réclamera ses propres aménagements.</w:t>
      </w:r>
    </w:p>
    <w:p>
      <w:pPr>
        <w:spacing w:after="100" w:before="240"/>
      </w:pPr>
      <w:r>
        <w:rPr>
          <w:rFonts w:ascii="Georgia" w:cs="Georgia" w:eastAsia="Georgia" w:hAnsi="Georgia"/>
          <w:b/>
          <w:bCs/>
          <w:color w:val="B4123F"/>
          <w:sz w:val="26"/>
          <w:szCs w:val="26"/>
        </w:rPr>
        <w:t xml:space="preserve">1. Introduction et problématique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B4123F"/>
          <w:sz w:val="20"/>
          <w:szCs w:val="20"/>
        </w:rPr>
        <w:t xml:space="preserve">Consigne. </w:t>
      </w:r>
      <w:r>
        <w:rPr>
          <w:rFonts w:ascii="Calibri" w:cs="Calibri" w:eastAsia="Calibri" w:hAnsi="Calibri"/>
          <w:color w:val="5A5A5A"/>
          <w:sz w:val="20"/>
          <w:szCs w:val="20"/>
        </w:rPr>
        <w:t xml:space="preserve">Posez une vraie question, pas un thème vague. Une tension formulée que le projet cherche à résoudre. Tout le mémoire tiendra ou tombera avec la qualité de cette question.</w:t>
      </w:r>
    </w:p>
    <w:p>
      <w:pPr>
        <w:spacing w:after="180"/>
      </w:pPr>
      <w:r>
        <w:rPr>
          <w:rFonts w:ascii="Calibri" w:cs="Calibri" w:eastAsia="Calibri" w:hAnsi="Calibri"/>
          <w:b/>
          <w:bCs/>
          <w:i/>
          <w:iCs/>
          <w:color w:val="5A5A5A"/>
          <w:sz w:val="20"/>
          <w:szCs w:val="20"/>
        </w:rPr>
        <w:t xml:space="preserve">Exemple. </w:t>
      </w:r>
      <w:r>
        <w:rPr>
          <w:rFonts w:ascii="Calibri" w:cs="Calibri" w:eastAsia="Calibri" w:hAnsi="Calibri"/>
          <w:i/>
          <w:iCs/>
          <w:color w:val="5A5A5A"/>
          <w:sz w:val="20"/>
          <w:szCs w:val="20"/>
        </w:rPr>
        <w:t xml:space="preserve">Non pas « le rôle de la couleur dans l'affiche » (un thème), mais « comment une palette peut-elle rendre lisible une émotion sans recourir à l'illustration ? » (une question).</w:t>
      </w:r>
    </w:p>
    <w:p>
      <w:pPr>
        <w:spacing w:after="100" w:before="240"/>
      </w:pPr>
      <w:r>
        <w:rPr>
          <w:rFonts w:ascii="Georgia" w:cs="Georgia" w:eastAsia="Georgia" w:hAnsi="Georgia"/>
          <w:b/>
          <w:bCs/>
          <w:color w:val="B4123F"/>
          <w:sz w:val="26"/>
          <w:szCs w:val="26"/>
        </w:rPr>
        <w:t xml:space="preserve">2. État de l'art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B4123F"/>
          <w:sz w:val="20"/>
          <w:szCs w:val="20"/>
        </w:rPr>
        <w:t xml:space="preserve">Consigne. </w:t>
      </w:r>
      <w:r>
        <w:rPr>
          <w:rFonts w:ascii="Calibri" w:cs="Calibri" w:eastAsia="Calibri" w:hAnsi="Calibri"/>
          <w:color w:val="5A5A5A"/>
          <w:sz w:val="20"/>
          <w:szCs w:val="20"/>
        </w:rPr>
        <w:t xml:space="preserve">Où en est-on du sujet ? Qui l'a déjà travaillé, quelles réponses existent, et pourquoi elles ne vous suffisent pas. Convoquez vos références pour situer votre voix parmi d'autres, non pour faire savant.</w:t>
      </w:r>
    </w:p>
    <w:p>
      <w:pPr>
        <w:spacing w:after="180"/>
      </w:pPr>
      <w:r>
        <w:rPr>
          <w:rFonts w:ascii="Calibri" w:cs="Calibri" w:eastAsia="Calibri" w:hAnsi="Calibri"/>
          <w:b/>
          <w:bCs/>
          <w:i/>
          <w:iCs/>
          <w:color w:val="5A5A5A"/>
          <w:sz w:val="20"/>
          <w:szCs w:val="20"/>
        </w:rPr>
        <w:t xml:space="preserve">Exemple. </w:t>
      </w:r>
      <w:r>
        <w:rPr>
          <w:rFonts w:ascii="Calibri" w:cs="Calibri" w:eastAsia="Calibri" w:hAnsi="Calibri"/>
          <w:i/>
          <w:iCs/>
          <w:color w:val="5A5A5A"/>
          <w:sz w:val="20"/>
          <w:szCs w:val="20"/>
        </w:rPr>
        <w:t xml:space="preserve">Vos fiches de lecture, empilées, forment ici l'ossature : trois ou quatre familles de réponses existantes, et le manque que votre projet vient combler.</w:t>
      </w:r>
    </w:p>
    <w:p>
      <w:pPr>
        <w:spacing w:after="100" w:before="240"/>
      </w:pPr>
      <w:r>
        <w:rPr>
          <w:rFonts w:ascii="Georgia" w:cs="Georgia" w:eastAsia="Georgia" w:hAnsi="Georgia"/>
          <w:b/>
          <w:bCs/>
          <w:color w:val="B4123F"/>
          <w:sz w:val="26"/>
          <w:szCs w:val="26"/>
        </w:rPr>
        <w:t xml:space="preserve">3. Démarche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B4123F"/>
          <w:sz w:val="20"/>
          <w:szCs w:val="20"/>
        </w:rPr>
        <w:t xml:space="preserve">Consigne. </w:t>
      </w:r>
      <w:r>
        <w:rPr>
          <w:rFonts w:ascii="Calibri" w:cs="Calibri" w:eastAsia="Calibri" w:hAnsi="Calibri"/>
          <w:color w:val="5A5A5A"/>
          <w:sz w:val="20"/>
          <w:szCs w:val="20"/>
        </w:rPr>
        <w:t xml:space="preserve">Le récit de votre recherche et de votre projet : ce que vous avez cherché, essayé, trouvé, abandonné. C'est ici que votre journal de recherche, daté et vécu, devient un trésor.</w:t>
      </w:r>
    </w:p>
    <w:p>
      <w:pPr>
        <w:spacing w:after="180"/>
      </w:pPr>
      <w:r>
        <w:rPr>
          <w:rFonts w:ascii="Calibri" w:cs="Calibri" w:eastAsia="Calibri" w:hAnsi="Calibri"/>
          <w:b/>
          <w:bCs/>
          <w:i/>
          <w:iCs/>
          <w:color w:val="5A5A5A"/>
          <w:sz w:val="20"/>
          <w:szCs w:val="20"/>
        </w:rPr>
        <w:t xml:space="preserve">Exemple. </w:t>
      </w:r>
      <w:r>
        <w:rPr>
          <w:rFonts w:ascii="Calibri" w:cs="Calibri" w:eastAsia="Calibri" w:hAnsi="Calibri"/>
          <w:i/>
          <w:iCs/>
          <w:color w:val="5A5A5A"/>
          <w:sz w:val="20"/>
          <w:szCs w:val="20"/>
        </w:rPr>
        <w:t xml:space="preserve">Montrez le cheminement, pas seulement le résultat : la question de départ, le tournant, la raison d'un choix. Montrer plutôt que dire.</w:t>
      </w:r>
    </w:p>
    <w:p>
      <w:pPr>
        <w:spacing w:after="100" w:before="240"/>
      </w:pPr>
      <w:r>
        <w:rPr>
          <w:rFonts w:ascii="Georgia" w:cs="Georgia" w:eastAsia="Georgia" w:hAnsi="Georgia"/>
          <w:b/>
          <w:bCs/>
          <w:color w:val="B4123F"/>
          <w:sz w:val="26"/>
          <w:szCs w:val="26"/>
        </w:rPr>
        <w:t xml:space="preserve">4. Analyse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B4123F"/>
          <w:sz w:val="20"/>
          <w:szCs w:val="20"/>
        </w:rPr>
        <w:t xml:space="preserve">Consigne. </w:t>
      </w:r>
      <w:r>
        <w:rPr>
          <w:rFonts w:ascii="Calibri" w:cs="Calibri" w:eastAsia="Calibri" w:hAnsi="Calibri"/>
          <w:color w:val="5A5A5A"/>
          <w:sz w:val="20"/>
          <w:szCs w:val="20"/>
        </w:rPr>
        <w:t xml:space="preserve">Prenez du recul sur le résultat : que prouve votre projet, qu'éclaire-t-il, où sont ses limites ? Une affirmation appuyée sur un exemple pèse mille fois plus qu'une déclaration en l'air.</w:t>
      </w:r>
    </w:p>
    <w:p>
      <w:pPr>
        <w:spacing w:after="180"/>
      </w:pPr>
      <w:r>
        <w:rPr>
          <w:rFonts w:ascii="Calibri" w:cs="Calibri" w:eastAsia="Calibri" w:hAnsi="Calibri"/>
          <w:b/>
          <w:bCs/>
          <w:i/>
          <w:iCs/>
          <w:color w:val="5A5A5A"/>
          <w:sz w:val="20"/>
          <w:szCs w:val="20"/>
        </w:rPr>
        <w:t xml:space="preserve">Exemple. </w:t>
      </w:r>
      <w:r>
        <w:rPr>
          <w:rFonts w:ascii="Calibri" w:cs="Calibri" w:eastAsia="Calibri" w:hAnsi="Calibri"/>
          <w:i/>
          <w:iCs/>
          <w:color w:val="5A5A5A"/>
          <w:sz w:val="20"/>
          <w:szCs w:val="20"/>
        </w:rPr>
        <w:t xml:space="preserve">Assumez les limites : elles ne fragilisent pas le mémoire, elles prouvent votre lucidité.</w:t>
      </w:r>
    </w:p>
    <w:p>
      <w:pPr>
        <w:spacing w:after="100" w:before="240"/>
      </w:pPr>
      <w:r>
        <w:rPr>
          <w:rFonts w:ascii="Georgia" w:cs="Georgia" w:eastAsia="Georgia" w:hAnsi="Georgia"/>
          <w:b/>
          <w:bCs/>
          <w:color w:val="B4123F"/>
          <w:sz w:val="26"/>
          <w:szCs w:val="26"/>
        </w:rPr>
        <w:t xml:space="preserve">5. Ouverture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B4123F"/>
          <w:sz w:val="20"/>
          <w:szCs w:val="20"/>
        </w:rPr>
        <w:t xml:space="preserve">Consigne. </w:t>
      </w:r>
      <w:r>
        <w:rPr>
          <w:rFonts w:ascii="Calibri" w:cs="Calibri" w:eastAsia="Calibri" w:hAnsi="Calibri"/>
          <w:color w:val="5A5A5A"/>
          <w:sz w:val="20"/>
          <w:szCs w:val="20"/>
        </w:rPr>
        <w:t xml:space="preserve">Une conclusion qui ne referme pas mais relance : vers quoi tout cela pourrait continuer. Un mémoire qui s'achève sur une porte ouverte vaut mieux qu'un mémoire qui croit avoir tout dit.</w:t>
      </w:r>
    </w:p>
    <w:p>
      <w:pPr>
        <w:spacing w:after="180"/>
      </w:pPr>
      <w:r>
        <w:rPr>
          <w:rFonts w:ascii="Calibri" w:cs="Calibri" w:eastAsia="Calibri" w:hAnsi="Calibri"/>
          <w:b/>
          <w:bCs/>
          <w:i/>
          <w:iCs/>
          <w:color w:val="5A5A5A"/>
          <w:sz w:val="20"/>
          <w:szCs w:val="20"/>
        </w:rPr>
        <w:t xml:space="preserve">Exemple. </w:t>
      </w:r>
      <w:r>
        <w:rPr>
          <w:rFonts w:ascii="Calibri" w:cs="Calibri" w:eastAsia="Calibri" w:hAnsi="Calibri"/>
          <w:i/>
          <w:iCs/>
          <w:color w:val="5A5A5A"/>
          <w:sz w:val="20"/>
          <w:szCs w:val="20"/>
        </w:rPr>
        <w:t xml:space="preserve">Une piste que vous n'avez pas eu le temps d'explorer, une question que votre projet a fait surgir.</w:t>
      </w:r>
    </w:p>
    <w:p>
      <w:pPr>
        <w:spacing w:after="100" w:before="240"/>
      </w:pPr>
      <w:r>
        <w:rPr>
          <w:rFonts w:ascii="Georgia" w:cs="Georgia" w:eastAsia="Georgia" w:hAnsi="Georgia"/>
          <w:b/>
          <w:bCs/>
          <w:color w:val="B4123F"/>
          <w:sz w:val="26"/>
          <w:szCs w:val="26"/>
        </w:rPr>
        <w:t xml:space="preserve">6. Bibliographie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B4123F"/>
          <w:sz w:val="20"/>
          <w:szCs w:val="20"/>
        </w:rPr>
        <w:t xml:space="preserve">Consigne. </w:t>
      </w:r>
      <w:r>
        <w:rPr>
          <w:rFonts w:ascii="Calibri" w:cs="Calibri" w:eastAsia="Calibri" w:hAnsi="Calibri"/>
          <w:color w:val="5A5A5A"/>
          <w:sz w:val="20"/>
          <w:szCs w:val="20"/>
        </w:rPr>
        <w:t xml:space="preserve">Toutes vos sources, référencées proprement et honnêtement. C'est la trace de votre probité intellectuelle.</w:t>
      </w:r>
    </w:p>
    <w:p>
      <w:pPr>
        <w:pBdr>
          <w:bottom w:val="single" w:color="B4123F" w:sz="8" w:space="4"/>
        </w:pBdr>
        <w:spacing w:after="160"/>
      </w:pPr>
    </w:p>
    <w:p>
      <w:pPr>
        <w:spacing w:after="100" w:before="240"/>
      </w:pPr>
      <w:r>
        <w:rPr>
          <w:rFonts w:ascii="Georgia" w:cs="Georgia" w:eastAsia="Georgia" w:hAnsi="Georgia"/>
          <w:b/>
          <w:bCs/>
          <w:color w:val="B4123F"/>
          <w:sz w:val="26"/>
          <w:szCs w:val="26"/>
        </w:rPr>
        <w:t xml:space="preserve">Rappels de style</w:t>
      </w:r>
    </w:p>
    <w:p>
      <w:pPr>
        <w:spacing w:after="12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Écrivez clair : la clarté n'est pas l'ennemie de la profondeur, elle en est la preuve.</w:t>
      </w:r>
    </w:p>
    <w:p>
      <w:pPr>
        <w:spacing w:after="12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Osez le « je », mais avec mesure : vous racontez une enquête, pas votre vie.</w:t>
      </w:r>
    </w:p>
    <w:p>
      <w:pPr>
        <w:spacing w:after="12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Montrer plutôt que dire : un mémoire aussi se prouve, exemple à l'appui.</w:t>
      </w:r>
    </w:p>
    <w:p>
      <w:pPr>
        <w:spacing w:after="12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Écrivez dans la durée : on avance un peu, souvent, on laisse reposer, on relit.</w:t>
      </w:r>
    </w:p>
    <w:sectPr>
      <w:pgSz w:w="12240" w:h="15840" w:orient="portrait"/>
      <w:pgMar w:top="1134" w:right="1418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2026-09-27T20:07:20.279Z</dcterms:created>
  <dcterms:modified xsi:type="dcterms:W3CDTF">2026-09-27T20:07:20.279Z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